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1" w:name="_Ref33607571"/>
      <w:bookmarkStart w:id="2" w:name="_Toc56427286"/>
      <w:bookmarkStart w:id="3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1"/>
    <w:bookmarkEnd w:id="2"/>
    <w:bookmarkEnd w:id="3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6B0DC0CF" w:rsidR="00867F77" w:rsidRPr="006C31DD" w:rsidRDefault="00B211B4" w:rsidP="00867F7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highlight w:val="yellow"/>
        </w:rPr>
        <w:t>ANNEXE</w:t>
      </w:r>
      <w:r w:rsidR="00867F77" w:rsidRPr="006C31DD">
        <w:rPr>
          <w:rFonts w:cstheme="minorHAnsi"/>
          <w:sz w:val="20"/>
          <w:szCs w:val="20"/>
          <w:highlight w:val="yellow"/>
        </w:rPr>
        <w:t xml:space="preserve"> A INSERER SOUS FORME D’ANNEXE DANS LES CONTRATS DONT L’OBJET PORTE SUR LE TRAITEMENT DE DCP</w:t>
      </w:r>
      <w:r w:rsidR="00867F77"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4" w:name="_Toc536612990"/>
      <w:bookmarkStart w:id="5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4"/>
      <w:bookmarkEnd w:id="5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AF3D65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AF3D65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AF3D65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AF3D65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(privacy by design et privacy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B4DC9D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28C6E" w14:textId="77777777" w:rsidR="00AF3D65" w:rsidRDefault="00AF3D65" w:rsidP="00887D67">
      <w:pPr>
        <w:spacing w:after="0" w:line="240" w:lineRule="auto"/>
      </w:pPr>
      <w:r>
        <w:separator/>
      </w:r>
    </w:p>
  </w:endnote>
  <w:endnote w:type="continuationSeparator" w:id="0">
    <w:p w14:paraId="6ACB8AFC" w14:textId="77777777" w:rsidR="00AF3D65" w:rsidRDefault="00AF3D6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AF3D65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04A8A" w14:textId="77777777" w:rsidR="00AF3D65" w:rsidRDefault="00AF3D65" w:rsidP="00887D67">
      <w:pPr>
        <w:spacing w:after="0" w:line="240" w:lineRule="auto"/>
      </w:pPr>
      <w:r>
        <w:separator/>
      </w:r>
    </w:p>
  </w:footnote>
  <w:footnote w:type="continuationSeparator" w:id="0">
    <w:p w14:paraId="26854A1F" w14:textId="77777777" w:rsidR="00AF3D65" w:rsidRDefault="00AF3D6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Farah ELOUAHNACHI</cp:lastModifiedBy>
  <cp:revision>2</cp:revision>
  <dcterms:created xsi:type="dcterms:W3CDTF">2021-12-29T21:01:00Z</dcterms:created>
  <dcterms:modified xsi:type="dcterms:W3CDTF">2021-12-29T21:01:00Z</dcterms:modified>
</cp:coreProperties>
</file>